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0E" w:rsidRPr="00F73B35" w:rsidRDefault="001C4F96" w:rsidP="00150C0E">
      <w:pPr>
        <w:ind w:left="0" w:right="0"/>
        <w:jc w:val="left"/>
        <w:rPr>
          <w:rFonts w:ascii="Times New Roman" w:eastAsia="Times New Roman" w:hAnsi="Times New Roman" w:cs="Times New Roman"/>
          <w:color w:val="0000FF"/>
          <w:sz w:val="28"/>
          <w:szCs w:val="24"/>
          <w:u w:val="single"/>
          <w:lang w:eastAsia="uk-UA"/>
        </w:rPr>
      </w:pPr>
      <w:r w:rsidRPr="00F73B35">
        <w:rPr>
          <w:rFonts w:ascii="Times New Roman" w:eastAsia="Times New Roman" w:hAnsi="Times New Roman" w:cs="Times New Roman"/>
          <w:sz w:val="28"/>
          <w:szCs w:val="24"/>
          <w:lang w:eastAsia="uk-UA"/>
        </w:rPr>
        <w:fldChar w:fldCharType="begin"/>
      </w:r>
      <w:r w:rsidR="00150C0E" w:rsidRPr="00F73B35">
        <w:rPr>
          <w:rFonts w:ascii="Times New Roman" w:eastAsia="Times New Roman" w:hAnsi="Times New Roman" w:cs="Times New Roman"/>
          <w:sz w:val="28"/>
          <w:szCs w:val="24"/>
          <w:lang w:eastAsia="uk-UA"/>
        </w:rPr>
        <w:instrText xml:space="preserve"> HYPERLINK "https://zakon.rada.gov.ua/laws/show/2657-19" \o "закон булінг (у новому вікні)" </w:instrText>
      </w:r>
      <w:r w:rsidRPr="00F73B35">
        <w:rPr>
          <w:rFonts w:ascii="Times New Roman" w:eastAsia="Times New Roman" w:hAnsi="Times New Roman" w:cs="Times New Roman"/>
          <w:sz w:val="28"/>
          <w:szCs w:val="24"/>
          <w:lang w:eastAsia="uk-UA"/>
        </w:rPr>
        <w:fldChar w:fldCharType="separate"/>
      </w:r>
    </w:p>
    <w:p w:rsidR="00150C0E" w:rsidRPr="00F73B35" w:rsidRDefault="001C4F96" w:rsidP="00F73B35">
      <w:pPr>
        <w:ind w:left="0" w:right="0"/>
        <w:rPr>
          <w:rFonts w:ascii="Times New Roman" w:eastAsia="Times New Roman" w:hAnsi="Times New Roman" w:cs="Times New Roman"/>
          <w:sz w:val="28"/>
          <w:szCs w:val="24"/>
          <w:lang w:eastAsia="uk-UA"/>
        </w:rPr>
      </w:pPr>
      <w:r w:rsidRPr="00F73B35">
        <w:rPr>
          <w:rFonts w:ascii="Times New Roman" w:eastAsia="Times New Roman" w:hAnsi="Times New Roman" w:cs="Times New Roman"/>
          <w:sz w:val="28"/>
          <w:szCs w:val="24"/>
          <w:lang w:eastAsia="uk-UA"/>
        </w:rPr>
        <w:fldChar w:fldCharType="end"/>
      </w:r>
      <w:r w:rsidR="00150C0E" w:rsidRPr="00F73B35">
        <w:rPr>
          <w:rFonts w:ascii="Times New Roman" w:eastAsia="Times New Roman" w:hAnsi="Times New Roman" w:cs="Times New Roman"/>
          <w:b/>
          <w:bCs/>
          <w:sz w:val="40"/>
          <w:szCs w:val="36"/>
          <w:lang w:eastAsia="uk-UA"/>
        </w:rPr>
        <w:t xml:space="preserve">Стаття 173-4. </w:t>
      </w:r>
      <w:proofErr w:type="spellStart"/>
      <w:r w:rsidR="00150C0E" w:rsidRPr="00F73B35">
        <w:rPr>
          <w:rFonts w:ascii="Times New Roman" w:eastAsia="Times New Roman" w:hAnsi="Times New Roman" w:cs="Times New Roman"/>
          <w:b/>
          <w:bCs/>
          <w:sz w:val="40"/>
          <w:szCs w:val="36"/>
          <w:lang w:eastAsia="uk-UA"/>
        </w:rPr>
        <w:t>Булінг</w:t>
      </w:r>
      <w:proofErr w:type="spellEnd"/>
      <w:r w:rsidR="00150C0E" w:rsidRPr="00F73B35">
        <w:rPr>
          <w:rFonts w:ascii="Times New Roman" w:eastAsia="Times New Roman" w:hAnsi="Times New Roman" w:cs="Times New Roman"/>
          <w:b/>
          <w:bCs/>
          <w:sz w:val="40"/>
          <w:szCs w:val="36"/>
          <w:lang w:eastAsia="uk-UA"/>
        </w:rPr>
        <w:t xml:space="preserve"> (цькування) учасника освітнього процесу</w:t>
      </w:r>
    </w:p>
    <w:p w:rsidR="00150C0E" w:rsidRPr="00F73B35" w:rsidRDefault="00150C0E" w:rsidP="00F73B35">
      <w:pPr>
        <w:spacing w:before="100" w:beforeAutospacing="1" w:after="100" w:afterAutospacing="1"/>
        <w:ind w:left="0" w:right="0"/>
        <w:jc w:val="left"/>
        <w:rPr>
          <w:rFonts w:ascii="Times New Roman" w:eastAsia="Times New Roman" w:hAnsi="Times New Roman" w:cs="Times New Roman"/>
          <w:sz w:val="28"/>
          <w:szCs w:val="24"/>
          <w:lang w:eastAsia="uk-UA"/>
        </w:rPr>
      </w:pPr>
      <w:r w:rsidRPr="00F73B35">
        <w:rPr>
          <w:rFonts w:ascii="Times New Roman" w:eastAsia="Times New Roman" w:hAnsi="Times New Roman" w:cs="Times New Roman"/>
          <w:b/>
          <w:sz w:val="28"/>
          <w:szCs w:val="24"/>
          <w:lang w:eastAsia="uk-UA"/>
        </w:rPr>
        <w:t>БУЛІНГ</w:t>
      </w:r>
      <w:r w:rsidRPr="00F73B35">
        <w:rPr>
          <w:rFonts w:ascii="Times New Roman" w:eastAsia="Times New Roman" w:hAnsi="Times New Roman" w:cs="Times New Roman"/>
          <w:sz w:val="28"/>
          <w:szCs w:val="24"/>
          <w:lang w:eastAsia="uk-UA"/>
        </w:rPr>
        <w:t xml:space="preserve"> – це дія або бездіяльність, що вчиняються стосовно малолітньої чи неповнолітньої особи або такою особою стосовно інших учасників освітнього процесу, внаслідок чого була або могла бути заподіяна шкода психічному або фізичному здоров’ю потерпілого.</w:t>
      </w:r>
    </w:p>
    <w:p w:rsidR="00150C0E" w:rsidRPr="00F73B35" w:rsidRDefault="00150C0E" w:rsidP="00150C0E">
      <w:pPr>
        <w:spacing w:before="100" w:beforeAutospacing="1" w:after="100" w:afterAutospacing="1"/>
        <w:ind w:left="0" w:right="0"/>
        <w:jc w:val="left"/>
        <w:outlineLvl w:val="1"/>
        <w:rPr>
          <w:rFonts w:ascii="Times New Roman" w:eastAsia="Times New Roman" w:hAnsi="Times New Roman" w:cs="Times New Roman"/>
          <w:b/>
          <w:bCs/>
          <w:sz w:val="40"/>
          <w:szCs w:val="36"/>
          <w:lang w:eastAsia="uk-UA"/>
        </w:rPr>
      </w:pPr>
      <w:r w:rsidRPr="00F73B35">
        <w:rPr>
          <w:rFonts w:ascii="Times New Roman" w:eastAsia="Times New Roman" w:hAnsi="Times New Roman" w:cs="Times New Roman"/>
          <w:b/>
          <w:bCs/>
          <w:sz w:val="40"/>
          <w:szCs w:val="36"/>
          <w:lang w:eastAsia="uk-UA"/>
        </w:rPr>
        <w:t>ЯКЩО ВАША ДИТИНА СТАЛА ЖЕРТВОЮ БУЛІНГУ?</w:t>
      </w:r>
    </w:p>
    <w:p w:rsidR="00150C0E" w:rsidRPr="00F73B35" w:rsidRDefault="00150C0E" w:rsidP="00150C0E">
      <w:pPr>
        <w:spacing w:before="100" w:beforeAutospacing="1" w:after="100" w:afterAutospacing="1"/>
        <w:ind w:left="0" w:right="0"/>
        <w:jc w:val="left"/>
        <w:rPr>
          <w:rFonts w:ascii="Times New Roman" w:eastAsia="Times New Roman" w:hAnsi="Times New Roman" w:cs="Times New Roman"/>
          <w:sz w:val="28"/>
          <w:szCs w:val="24"/>
          <w:lang w:eastAsia="uk-UA"/>
        </w:rPr>
      </w:pPr>
      <w:r w:rsidRPr="00F73B35">
        <w:rPr>
          <w:rFonts w:ascii="Times New Roman" w:eastAsia="Times New Roman" w:hAnsi="Times New Roman" w:cs="Times New Roman"/>
          <w:sz w:val="28"/>
          <w:szCs w:val="24"/>
          <w:lang w:eastAsia="uk-UA"/>
        </w:rPr>
        <w:t xml:space="preserve">- Подайте керівнику закладу освіти заяву про випадки </w:t>
      </w:r>
      <w:proofErr w:type="spellStart"/>
      <w:r w:rsidRPr="00F73B35">
        <w:rPr>
          <w:rFonts w:ascii="Times New Roman" w:eastAsia="Times New Roman" w:hAnsi="Times New Roman" w:cs="Times New Roman"/>
          <w:sz w:val="28"/>
          <w:szCs w:val="24"/>
          <w:lang w:eastAsia="uk-UA"/>
        </w:rPr>
        <w:t>булінгу</w:t>
      </w:r>
      <w:proofErr w:type="spellEnd"/>
      <w:r w:rsidRPr="00F73B35">
        <w:rPr>
          <w:rFonts w:ascii="Times New Roman" w:eastAsia="Times New Roman" w:hAnsi="Times New Roman" w:cs="Times New Roman"/>
          <w:sz w:val="28"/>
          <w:szCs w:val="24"/>
          <w:lang w:eastAsia="uk-UA"/>
        </w:rPr>
        <w:t xml:space="preserve"> (цькування) щодо вашої дитини;</w:t>
      </w:r>
    </w:p>
    <w:p w:rsidR="00150C0E" w:rsidRPr="00F73B35" w:rsidRDefault="00150C0E" w:rsidP="00150C0E">
      <w:pPr>
        <w:spacing w:before="100" w:beforeAutospacing="1" w:after="100" w:afterAutospacing="1"/>
        <w:ind w:left="0" w:right="0"/>
        <w:jc w:val="left"/>
        <w:rPr>
          <w:rFonts w:ascii="Times New Roman" w:eastAsia="Times New Roman" w:hAnsi="Times New Roman" w:cs="Times New Roman"/>
          <w:sz w:val="28"/>
          <w:szCs w:val="24"/>
          <w:lang w:eastAsia="uk-UA"/>
        </w:rPr>
      </w:pPr>
      <w:r w:rsidRPr="00F73B35">
        <w:rPr>
          <w:rFonts w:ascii="Times New Roman" w:eastAsia="Times New Roman" w:hAnsi="Times New Roman" w:cs="Times New Roman"/>
          <w:sz w:val="28"/>
          <w:szCs w:val="24"/>
          <w:lang w:eastAsia="uk-UA"/>
        </w:rPr>
        <w:t>- Поясніть дитині, до кого вона може звернутися за допомогою у разі цькування (в</w:t>
      </w:r>
      <w:r w:rsidR="00F73B35">
        <w:rPr>
          <w:rFonts w:ascii="Times New Roman" w:eastAsia="Times New Roman" w:hAnsi="Times New Roman" w:cs="Times New Roman"/>
          <w:sz w:val="28"/>
          <w:szCs w:val="24"/>
          <w:lang w:eastAsia="uk-UA"/>
        </w:rPr>
        <w:t>ихователі, керівництво закладу, психолог</w:t>
      </w:r>
      <w:r w:rsidRPr="00F73B35">
        <w:rPr>
          <w:rFonts w:ascii="Times New Roman" w:eastAsia="Times New Roman" w:hAnsi="Times New Roman" w:cs="Times New Roman"/>
          <w:sz w:val="28"/>
          <w:szCs w:val="24"/>
          <w:lang w:eastAsia="uk-UA"/>
        </w:rPr>
        <w:t>).</w:t>
      </w:r>
    </w:p>
    <w:p w:rsidR="00150C0E" w:rsidRPr="00F73B35" w:rsidRDefault="00150C0E" w:rsidP="00150C0E">
      <w:pPr>
        <w:spacing w:before="100" w:beforeAutospacing="1" w:after="100" w:afterAutospacing="1"/>
        <w:ind w:left="0" w:right="0"/>
        <w:jc w:val="left"/>
        <w:rPr>
          <w:rFonts w:ascii="Times New Roman" w:eastAsia="Times New Roman" w:hAnsi="Times New Roman" w:cs="Times New Roman"/>
          <w:sz w:val="28"/>
          <w:szCs w:val="24"/>
          <w:lang w:eastAsia="uk-UA"/>
        </w:rPr>
      </w:pPr>
      <w:r w:rsidRPr="00F73B35">
        <w:rPr>
          <w:rFonts w:ascii="Times New Roman" w:eastAsia="Times New Roman" w:hAnsi="Times New Roman" w:cs="Times New Roman"/>
          <w:sz w:val="28"/>
          <w:szCs w:val="24"/>
          <w:lang w:eastAsia="uk-UA"/>
        </w:rPr>
        <w:t>Якщо вирішити си</w:t>
      </w:r>
      <w:r w:rsidR="00F73B35">
        <w:rPr>
          <w:rFonts w:ascii="Times New Roman" w:eastAsia="Times New Roman" w:hAnsi="Times New Roman" w:cs="Times New Roman"/>
          <w:sz w:val="28"/>
          <w:szCs w:val="24"/>
          <w:lang w:eastAsia="uk-UA"/>
        </w:rPr>
        <w:t xml:space="preserve">туацію з </w:t>
      </w:r>
      <w:proofErr w:type="spellStart"/>
      <w:r w:rsidR="00F73B35">
        <w:rPr>
          <w:rFonts w:ascii="Times New Roman" w:eastAsia="Times New Roman" w:hAnsi="Times New Roman" w:cs="Times New Roman"/>
          <w:sz w:val="28"/>
          <w:szCs w:val="24"/>
          <w:lang w:eastAsia="uk-UA"/>
        </w:rPr>
        <w:t>булінгом</w:t>
      </w:r>
      <w:proofErr w:type="spellEnd"/>
      <w:r w:rsidR="00F73B35">
        <w:rPr>
          <w:rFonts w:ascii="Times New Roman" w:eastAsia="Times New Roman" w:hAnsi="Times New Roman" w:cs="Times New Roman"/>
          <w:sz w:val="28"/>
          <w:szCs w:val="24"/>
          <w:lang w:eastAsia="uk-UA"/>
        </w:rPr>
        <w:t xml:space="preserve"> на рівні закладу</w:t>
      </w:r>
      <w:r w:rsidRPr="00F73B35">
        <w:rPr>
          <w:rFonts w:ascii="Times New Roman" w:eastAsia="Times New Roman" w:hAnsi="Times New Roman" w:cs="Times New Roman"/>
          <w:sz w:val="28"/>
          <w:szCs w:val="24"/>
          <w:lang w:eastAsia="uk-UA"/>
        </w:rPr>
        <w:t xml:space="preserve"> не вдається – зверніться в поліцію!</w:t>
      </w:r>
    </w:p>
    <w:p w:rsidR="00150C0E" w:rsidRPr="00F73B35" w:rsidRDefault="00150C0E" w:rsidP="00150C0E">
      <w:pPr>
        <w:spacing w:before="100" w:beforeAutospacing="1" w:after="100" w:afterAutospacing="1"/>
        <w:ind w:left="0" w:right="0"/>
        <w:jc w:val="left"/>
        <w:outlineLvl w:val="1"/>
        <w:rPr>
          <w:rFonts w:ascii="Times New Roman" w:eastAsia="Times New Roman" w:hAnsi="Times New Roman" w:cs="Times New Roman"/>
          <w:b/>
          <w:bCs/>
          <w:sz w:val="40"/>
          <w:szCs w:val="36"/>
          <w:lang w:eastAsia="uk-UA"/>
        </w:rPr>
      </w:pPr>
      <w:r w:rsidRPr="00F73B35">
        <w:rPr>
          <w:rFonts w:ascii="Times New Roman" w:eastAsia="Times New Roman" w:hAnsi="Times New Roman" w:cs="Times New Roman"/>
          <w:b/>
          <w:bCs/>
          <w:sz w:val="40"/>
          <w:szCs w:val="36"/>
          <w:lang w:eastAsia="uk-UA"/>
        </w:rPr>
        <w:t>ЯКЩО ВАША ДИТИНА АГРЕСОР?</w:t>
      </w:r>
    </w:p>
    <w:p w:rsidR="00150C0E" w:rsidRPr="00F73B35" w:rsidRDefault="00150C0E" w:rsidP="00150C0E">
      <w:pPr>
        <w:spacing w:before="100" w:beforeAutospacing="1" w:after="100" w:afterAutospacing="1"/>
        <w:ind w:left="0" w:right="0"/>
        <w:jc w:val="left"/>
        <w:rPr>
          <w:rFonts w:ascii="Times New Roman" w:eastAsia="Times New Roman" w:hAnsi="Times New Roman" w:cs="Times New Roman"/>
          <w:sz w:val="28"/>
          <w:szCs w:val="24"/>
          <w:lang w:eastAsia="uk-UA"/>
        </w:rPr>
      </w:pPr>
      <w:r w:rsidRPr="00F73B35">
        <w:rPr>
          <w:rFonts w:ascii="Times New Roman" w:eastAsia="Times New Roman" w:hAnsi="Times New Roman" w:cs="Times New Roman"/>
          <w:sz w:val="28"/>
          <w:szCs w:val="24"/>
          <w:lang w:eastAsia="uk-UA"/>
        </w:rPr>
        <w:t>- Відверто поговоріть з дитиною про те, що відбувається, з’ясуйте мотивацію її поведінки;</w:t>
      </w:r>
    </w:p>
    <w:p w:rsidR="00150C0E" w:rsidRPr="00F73B35" w:rsidRDefault="00150C0E" w:rsidP="00150C0E">
      <w:pPr>
        <w:spacing w:before="100" w:beforeAutospacing="1" w:after="100" w:afterAutospacing="1"/>
        <w:ind w:left="0" w:right="0"/>
        <w:jc w:val="left"/>
        <w:rPr>
          <w:rFonts w:ascii="Times New Roman" w:eastAsia="Times New Roman" w:hAnsi="Times New Roman" w:cs="Times New Roman"/>
          <w:sz w:val="28"/>
          <w:szCs w:val="24"/>
          <w:lang w:eastAsia="uk-UA"/>
        </w:rPr>
      </w:pPr>
      <w:r w:rsidRPr="00F73B35">
        <w:rPr>
          <w:rFonts w:ascii="Times New Roman" w:eastAsia="Times New Roman" w:hAnsi="Times New Roman" w:cs="Times New Roman"/>
          <w:sz w:val="28"/>
          <w:szCs w:val="24"/>
          <w:lang w:eastAsia="uk-UA"/>
        </w:rPr>
        <w:t xml:space="preserve">- Поясніть дитині, що за вчинення </w:t>
      </w:r>
      <w:proofErr w:type="spellStart"/>
      <w:r w:rsidRPr="00F73B35">
        <w:rPr>
          <w:rFonts w:ascii="Times New Roman" w:eastAsia="Times New Roman" w:hAnsi="Times New Roman" w:cs="Times New Roman"/>
          <w:sz w:val="28"/>
          <w:szCs w:val="24"/>
          <w:lang w:eastAsia="uk-UA"/>
        </w:rPr>
        <w:t>булінгу</w:t>
      </w:r>
      <w:proofErr w:type="spellEnd"/>
      <w:r w:rsidRPr="00F73B35">
        <w:rPr>
          <w:rFonts w:ascii="Times New Roman" w:eastAsia="Times New Roman" w:hAnsi="Times New Roman" w:cs="Times New Roman"/>
          <w:sz w:val="28"/>
          <w:szCs w:val="24"/>
          <w:lang w:eastAsia="uk-UA"/>
        </w:rPr>
        <w:t xml:space="preserve"> (цькування) наступає адміністративна відповідальність;</w:t>
      </w:r>
    </w:p>
    <w:p w:rsidR="00150C0E" w:rsidRPr="00F73B35" w:rsidRDefault="00150C0E" w:rsidP="00150C0E">
      <w:pPr>
        <w:spacing w:before="100" w:beforeAutospacing="1" w:after="100" w:afterAutospacing="1"/>
        <w:ind w:left="0" w:right="0"/>
        <w:jc w:val="left"/>
        <w:rPr>
          <w:rFonts w:ascii="Times New Roman" w:eastAsia="Times New Roman" w:hAnsi="Times New Roman" w:cs="Times New Roman"/>
          <w:sz w:val="28"/>
          <w:szCs w:val="24"/>
          <w:lang w:eastAsia="uk-UA"/>
        </w:rPr>
      </w:pPr>
      <w:r w:rsidRPr="00F73B35">
        <w:rPr>
          <w:rFonts w:ascii="Times New Roman" w:eastAsia="Times New Roman" w:hAnsi="Times New Roman" w:cs="Times New Roman"/>
          <w:sz w:val="28"/>
          <w:szCs w:val="24"/>
          <w:lang w:eastAsia="uk-UA"/>
        </w:rPr>
        <w:t>- Чітко і наполегливо попросіть дитину припинити таку поведінку; повідомте їй, що будете спостерігати за її поведінкою;</w:t>
      </w:r>
    </w:p>
    <w:p w:rsidR="00150C0E" w:rsidRPr="00F73B35" w:rsidRDefault="00150C0E" w:rsidP="00150C0E">
      <w:pPr>
        <w:spacing w:before="100" w:beforeAutospacing="1" w:after="100" w:afterAutospacing="1"/>
        <w:ind w:left="0" w:right="0"/>
        <w:jc w:val="left"/>
        <w:rPr>
          <w:rFonts w:ascii="Times New Roman" w:eastAsia="Times New Roman" w:hAnsi="Times New Roman" w:cs="Times New Roman"/>
          <w:sz w:val="28"/>
          <w:szCs w:val="24"/>
          <w:lang w:eastAsia="uk-UA"/>
        </w:rPr>
      </w:pPr>
      <w:r w:rsidRPr="00F73B35">
        <w:rPr>
          <w:rFonts w:ascii="Times New Roman" w:eastAsia="Times New Roman" w:hAnsi="Times New Roman" w:cs="Times New Roman"/>
          <w:sz w:val="28"/>
          <w:szCs w:val="24"/>
          <w:lang w:eastAsia="uk-UA"/>
        </w:rPr>
        <w:t xml:space="preserve">- Зверніться до </w:t>
      </w:r>
      <w:r w:rsidR="00F73B35">
        <w:rPr>
          <w:rFonts w:ascii="Times New Roman" w:eastAsia="Times New Roman" w:hAnsi="Times New Roman" w:cs="Times New Roman"/>
          <w:sz w:val="28"/>
          <w:szCs w:val="24"/>
          <w:lang w:eastAsia="uk-UA"/>
        </w:rPr>
        <w:t>практичного</w:t>
      </w:r>
      <w:r w:rsidRPr="00F73B35">
        <w:rPr>
          <w:rFonts w:ascii="Times New Roman" w:eastAsia="Times New Roman" w:hAnsi="Times New Roman" w:cs="Times New Roman"/>
          <w:sz w:val="28"/>
          <w:szCs w:val="24"/>
          <w:lang w:eastAsia="uk-UA"/>
        </w:rPr>
        <w:t xml:space="preserve"> психолога і проконсультуйтеся щодо поведінки своєї дитини під час занять;</w:t>
      </w:r>
    </w:p>
    <w:p w:rsidR="00150C0E" w:rsidRPr="00F73B35" w:rsidRDefault="00150C0E" w:rsidP="00150C0E">
      <w:pPr>
        <w:spacing w:before="100" w:beforeAutospacing="1" w:after="100" w:afterAutospacing="1"/>
        <w:ind w:left="0" w:right="0"/>
        <w:jc w:val="left"/>
        <w:rPr>
          <w:rFonts w:ascii="Times New Roman" w:eastAsia="Times New Roman" w:hAnsi="Times New Roman" w:cs="Times New Roman"/>
          <w:sz w:val="28"/>
          <w:szCs w:val="24"/>
          <w:lang w:eastAsia="uk-UA"/>
        </w:rPr>
      </w:pPr>
      <w:r w:rsidRPr="00F73B35">
        <w:rPr>
          <w:rFonts w:ascii="Times New Roman" w:eastAsia="Times New Roman" w:hAnsi="Times New Roman" w:cs="Times New Roman"/>
          <w:sz w:val="28"/>
          <w:szCs w:val="24"/>
          <w:lang w:eastAsia="uk-UA"/>
        </w:rPr>
        <w:t xml:space="preserve">- Дотримуйтесь рекомендацій комісії з розгляду випадків </w:t>
      </w:r>
      <w:proofErr w:type="spellStart"/>
      <w:r w:rsidRPr="00F73B35">
        <w:rPr>
          <w:rFonts w:ascii="Times New Roman" w:eastAsia="Times New Roman" w:hAnsi="Times New Roman" w:cs="Times New Roman"/>
          <w:sz w:val="28"/>
          <w:szCs w:val="24"/>
          <w:lang w:eastAsia="uk-UA"/>
        </w:rPr>
        <w:t>булінгу</w:t>
      </w:r>
      <w:proofErr w:type="spellEnd"/>
      <w:r w:rsidRPr="00F73B35">
        <w:rPr>
          <w:rFonts w:ascii="Times New Roman" w:eastAsia="Times New Roman" w:hAnsi="Times New Roman" w:cs="Times New Roman"/>
          <w:sz w:val="28"/>
          <w:szCs w:val="24"/>
          <w:lang w:eastAsia="uk-UA"/>
        </w:rPr>
        <w:t>, якщо щодо вашої дитини</w:t>
      </w:r>
    </w:p>
    <w:p w:rsidR="00150C0E" w:rsidRPr="00F73B35" w:rsidRDefault="00150C0E" w:rsidP="00150C0E">
      <w:pPr>
        <w:spacing w:before="100" w:beforeAutospacing="1" w:after="100" w:afterAutospacing="1"/>
        <w:ind w:left="0" w:right="0"/>
        <w:jc w:val="left"/>
        <w:rPr>
          <w:rFonts w:ascii="Times New Roman" w:eastAsia="Times New Roman" w:hAnsi="Times New Roman" w:cs="Times New Roman"/>
          <w:sz w:val="28"/>
          <w:szCs w:val="24"/>
          <w:lang w:eastAsia="uk-UA"/>
        </w:rPr>
      </w:pPr>
      <w:r w:rsidRPr="00F73B35">
        <w:rPr>
          <w:rFonts w:ascii="Times New Roman" w:eastAsia="Times New Roman" w:hAnsi="Times New Roman" w:cs="Times New Roman"/>
          <w:sz w:val="28"/>
          <w:szCs w:val="24"/>
          <w:lang w:eastAsia="uk-UA"/>
        </w:rPr>
        <w:t>Пам’ятайте, дитина-агресор не зміниться відразу! Це тривалий процес, який потребує витримки і терпіння!</w:t>
      </w:r>
    </w:p>
    <w:p w:rsidR="00F73B35" w:rsidRPr="00F73B35" w:rsidRDefault="00F73B35" w:rsidP="00F73B35">
      <w:pPr>
        <w:jc w:val="both"/>
        <w:rPr>
          <w:rFonts w:ascii="Times New Roman" w:eastAsia="Times New Roman" w:hAnsi="Times New Roman" w:cs="Times New Roman"/>
          <w:sz w:val="24"/>
          <w:szCs w:val="24"/>
          <w:lang w:eastAsia="uk-UA"/>
        </w:rPr>
      </w:pPr>
    </w:p>
    <w:p w:rsidR="00F73B35" w:rsidRPr="00F73B35" w:rsidRDefault="00F73B35" w:rsidP="00F73B35">
      <w:pPr>
        <w:rPr>
          <w:rFonts w:ascii="Times New Roman" w:eastAsia="Times New Roman" w:hAnsi="Times New Roman" w:cs="Times New Roman"/>
          <w:sz w:val="24"/>
          <w:szCs w:val="24"/>
          <w:lang w:eastAsia="uk-UA"/>
        </w:rPr>
      </w:pPr>
    </w:p>
    <w:p w:rsidR="00F73B35" w:rsidRDefault="00F73B35" w:rsidP="00F73B35">
      <w:pPr>
        <w:rPr>
          <w:rFonts w:ascii="Times New Roman" w:eastAsia="Times New Roman" w:hAnsi="Times New Roman" w:cs="Times New Roman"/>
          <w:sz w:val="24"/>
          <w:szCs w:val="24"/>
          <w:lang w:eastAsia="uk-UA"/>
        </w:rPr>
      </w:pP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lastRenderedPageBreak/>
        <w:t xml:space="preserve">Чи замислювалися ви, де беруть витоки комплекс жертви або потреба агресії стосовно інших. Мало хто з батьків знає про </w:t>
      </w:r>
      <w:proofErr w:type="spellStart"/>
      <w:r w:rsidRPr="002A75AB">
        <w:rPr>
          <w:rFonts w:ascii="Times New Roman" w:eastAsia="Times New Roman" w:hAnsi="Times New Roman" w:cs="Times New Roman"/>
          <w:sz w:val="28"/>
          <w:szCs w:val="24"/>
          <w:lang w:eastAsia="uk-UA"/>
        </w:rPr>
        <w:t>булінг</w:t>
      </w:r>
      <w:proofErr w:type="spellEnd"/>
      <w:r w:rsidRPr="002A75AB">
        <w:rPr>
          <w:rFonts w:ascii="Times New Roman" w:eastAsia="Times New Roman" w:hAnsi="Times New Roman" w:cs="Times New Roman"/>
          <w:sz w:val="28"/>
          <w:szCs w:val="24"/>
          <w:lang w:eastAsia="uk-UA"/>
        </w:rPr>
        <w:t xml:space="preserve"> чи стикається з цим явищем в дитячому садку. Чому і як дитина дошкільного віку стає жертвою </w:t>
      </w:r>
      <w:proofErr w:type="spellStart"/>
      <w:r w:rsidRPr="002A75AB">
        <w:rPr>
          <w:rFonts w:ascii="Times New Roman" w:eastAsia="Times New Roman" w:hAnsi="Times New Roman" w:cs="Times New Roman"/>
          <w:sz w:val="28"/>
          <w:szCs w:val="24"/>
          <w:lang w:eastAsia="uk-UA"/>
        </w:rPr>
        <w:t>булінгу</w:t>
      </w:r>
      <w:proofErr w:type="spellEnd"/>
      <w:r w:rsidRPr="002A75AB">
        <w:rPr>
          <w:rFonts w:ascii="Times New Roman" w:eastAsia="Times New Roman" w:hAnsi="Times New Roman" w:cs="Times New Roman"/>
          <w:sz w:val="28"/>
          <w:szCs w:val="24"/>
          <w:lang w:eastAsia="uk-UA"/>
        </w:rPr>
        <w:t>?</w:t>
      </w:r>
    </w:p>
    <w:p w:rsidR="00F73B35" w:rsidRPr="002A75AB" w:rsidRDefault="00F73B35" w:rsidP="00F73B35">
      <w:pPr>
        <w:ind w:left="0" w:right="0"/>
        <w:jc w:val="left"/>
        <w:rPr>
          <w:rFonts w:ascii="Times New Roman" w:eastAsia="Times New Roman" w:hAnsi="Times New Roman" w:cs="Times New Roman"/>
          <w:sz w:val="28"/>
          <w:szCs w:val="24"/>
          <w:lang w:eastAsia="uk-UA"/>
        </w:rPr>
      </w:pPr>
    </w:p>
    <w:p w:rsidR="00F73B35" w:rsidRPr="002A75AB" w:rsidRDefault="00F73B35" w:rsidP="00F73B35">
      <w:pPr>
        <w:ind w:left="0" w:right="0"/>
        <w:jc w:val="left"/>
        <w:rPr>
          <w:rFonts w:ascii="Times New Roman" w:eastAsia="Times New Roman" w:hAnsi="Times New Roman" w:cs="Times New Roman"/>
          <w:b/>
          <w:sz w:val="28"/>
          <w:szCs w:val="24"/>
          <w:lang w:eastAsia="uk-UA"/>
        </w:rPr>
      </w:pPr>
      <w:r w:rsidRPr="002A75AB">
        <w:rPr>
          <w:rFonts w:ascii="Times New Roman" w:eastAsia="Times New Roman" w:hAnsi="Times New Roman" w:cs="Times New Roman"/>
          <w:b/>
          <w:sz w:val="28"/>
          <w:szCs w:val="24"/>
          <w:lang w:eastAsia="uk-UA"/>
        </w:rPr>
        <w:t xml:space="preserve">Види </w:t>
      </w:r>
      <w:proofErr w:type="spellStart"/>
      <w:r w:rsidRPr="002A75AB">
        <w:rPr>
          <w:rFonts w:ascii="Times New Roman" w:eastAsia="Times New Roman" w:hAnsi="Times New Roman" w:cs="Times New Roman"/>
          <w:b/>
          <w:sz w:val="28"/>
          <w:szCs w:val="24"/>
          <w:lang w:eastAsia="uk-UA"/>
        </w:rPr>
        <w:t>булінгу</w:t>
      </w:r>
      <w:proofErr w:type="spellEnd"/>
      <w:r w:rsidRPr="002A75AB">
        <w:rPr>
          <w:rFonts w:ascii="Times New Roman" w:eastAsia="Times New Roman" w:hAnsi="Times New Roman" w:cs="Times New Roman"/>
          <w:b/>
          <w:sz w:val="28"/>
          <w:szCs w:val="24"/>
          <w:lang w:eastAsia="uk-UA"/>
        </w:rPr>
        <w:t xml:space="preserve"> в дитсадку</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w:t>
      </w:r>
      <w:proofErr w:type="spellStart"/>
      <w:r w:rsidRPr="002A75AB">
        <w:rPr>
          <w:rFonts w:ascii="Times New Roman" w:eastAsia="Times New Roman" w:hAnsi="Times New Roman" w:cs="Times New Roman"/>
          <w:b/>
          <w:sz w:val="28"/>
          <w:szCs w:val="24"/>
          <w:lang w:eastAsia="uk-UA"/>
        </w:rPr>
        <w:t>Булінг</w:t>
      </w:r>
      <w:proofErr w:type="spellEnd"/>
      <w:r w:rsidRPr="002A75AB">
        <w:rPr>
          <w:rFonts w:ascii="Times New Roman" w:eastAsia="Times New Roman" w:hAnsi="Times New Roman" w:cs="Times New Roman"/>
          <w:sz w:val="28"/>
          <w:szCs w:val="24"/>
          <w:lang w:eastAsia="uk-UA"/>
        </w:rPr>
        <w:t xml:space="preserve"> (від англ. </w:t>
      </w:r>
      <w:proofErr w:type="spellStart"/>
      <w:r w:rsidRPr="002A75AB">
        <w:rPr>
          <w:rFonts w:ascii="Times New Roman" w:eastAsia="Times New Roman" w:hAnsi="Times New Roman" w:cs="Times New Roman"/>
          <w:sz w:val="28"/>
          <w:szCs w:val="24"/>
          <w:lang w:eastAsia="uk-UA"/>
        </w:rPr>
        <w:t>to</w:t>
      </w:r>
      <w:proofErr w:type="spellEnd"/>
      <w:r w:rsidRPr="002A75AB">
        <w:rPr>
          <w:rFonts w:ascii="Times New Roman" w:eastAsia="Times New Roman" w:hAnsi="Times New Roman" w:cs="Times New Roman"/>
          <w:sz w:val="28"/>
          <w:szCs w:val="24"/>
          <w:lang w:eastAsia="uk-UA"/>
        </w:rPr>
        <w:t xml:space="preserve"> </w:t>
      </w:r>
      <w:proofErr w:type="spellStart"/>
      <w:r w:rsidRPr="002A75AB">
        <w:rPr>
          <w:rFonts w:ascii="Times New Roman" w:eastAsia="Times New Roman" w:hAnsi="Times New Roman" w:cs="Times New Roman"/>
          <w:sz w:val="28"/>
          <w:szCs w:val="24"/>
          <w:lang w:eastAsia="uk-UA"/>
        </w:rPr>
        <w:t>bull</w:t>
      </w:r>
      <w:proofErr w:type="spellEnd"/>
      <w:r w:rsidRPr="002A75AB">
        <w:rPr>
          <w:rFonts w:ascii="Times New Roman" w:eastAsia="Times New Roman" w:hAnsi="Times New Roman" w:cs="Times New Roman"/>
          <w:sz w:val="28"/>
          <w:szCs w:val="24"/>
          <w:lang w:eastAsia="uk-UA"/>
        </w:rPr>
        <w:t xml:space="preserve"> — переслідувати) — свідома агресивна поведінка однієї дитини або групи дітей стосовно іншої.</w:t>
      </w:r>
    </w:p>
    <w:p w:rsidR="00F73B35" w:rsidRPr="002A75AB" w:rsidRDefault="00F73B35" w:rsidP="00F73B35">
      <w:pPr>
        <w:ind w:left="0" w:right="0"/>
        <w:jc w:val="left"/>
        <w:rPr>
          <w:rFonts w:ascii="Times New Roman" w:eastAsia="Times New Roman" w:hAnsi="Times New Roman" w:cs="Times New Roman"/>
          <w:sz w:val="28"/>
          <w:szCs w:val="24"/>
          <w:lang w:eastAsia="uk-UA"/>
        </w:rPr>
      </w:pPr>
      <w:proofErr w:type="spellStart"/>
      <w:r w:rsidRPr="002A75AB">
        <w:rPr>
          <w:rFonts w:ascii="Times New Roman" w:eastAsia="Times New Roman" w:hAnsi="Times New Roman" w:cs="Times New Roman"/>
          <w:sz w:val="28"/>
          <w:szCs w:val="24"/>
          <w:lang w:eastAsia="uk-UA"/>
        </w:rPr>
        <w:t>Булінг</w:t>
      </w:r>
      <w:proofErr w:type="spellEnd"/>
      <w:r w:rsidRPr="002A75AB">
        <w:rPr>
          <w:rFonts w:ascii="Times New Roman" w:eastAsia="Times New Roman" w:hAnsi="Times New Roman" w:cs="Times New Roman"/>
          <w:sz w:val="28"/>
          <w:szCs w:val="24"/>
          <w:lang w:eastAsia="uk-UA"/>
        </w:rPr>
        <w:t xml:space="preserve"> у ДНЗ (ЗДО) може проявлятися як тиск: </w:t>
      </w:r>
    </w:p>
    <w:p w:rsidR="00F73B35" w:rsidRPr="002A75AB" w:rsidRDefault="00F73B35" w:rsidP="00F73B35">
      <w:pPr>
        <w:pStyle w:val="a8"/>
        <w:numPr>
          <w:ilvl w:val="0"/>
          <w:numId w:val="3"/>
        </w:numPr>
        <w:ind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психологічний </w:t>
      </w:r>
    </w:p>
    <w:p w:rsidR="00F73B35" w:rsidRPr="002A75AB" w:rsidRDefault="00F73B35" w:rsidP="00F73B35">
      <w:pPr>
        <w:pStyle w:val="a8"/>
        <w:numPr>
          <w:ilvl w:val="0"/>
          <w:numId w:val="3"/>
        </w:numPr>
        <w:ind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фізичний.</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Часто діти застосовують і фізичний, і психологічний тиск на жертву. Наприклад, образи, приниження, ігнорування, непоступливість, погрози, побиття під час ігор.</w:t>
      </w:r>
    </w:p>
    <w:p w:rsidR="00F73B35" w:rsidRPr="002A75AB" w:rsidRDefault="00F73B35" w:rsidP="00F73B35">
      <w:pPr>
        <w:ind w:left="0" w:right="0"/>
        <w:jc w:val="left"/>
        <w:rPr>
          <w:rFonts w:ascii="Times New Roman" w:eastAsia="Times New Roman" w:hAnsi="Times New Roman" w:cs="Times New Roman"/>
          <w:sz w:val="28"/>
          <w:szCs w:val="24"/>
          <w:lang w:eastAsia="uk-UA"/>
        </w:rPr>
      </w:pPr>
    </w:p>
    <w:p w:rsidR="00F73B35" w:rsidRPr="002A75AB" w:rsidRDefault="00F73B35" w:rsidP="00F73B35">
      <w:pPr>
        <w:ind w:left="0" w:right="0"/>
        <w:jc w:val="left"/>
        <w:rPr>
          <w:rFonts w:ascii="Times New Roman" w:eastAsia="Times New Roman" w:hAnsi="Times New Roman" w:cs="Times New Roman"/>
          <w:b/>
          <w:sz w:val="28"/>
          <w:szCs w:val="24"/>
          <w:lang w:eastAsia="uk-UA"/>
        </w:rPr>
      </w:pPr>
      <w:r w:rsidRPr="002A75AB">
        <w:rPr>
          <w:rFonts w:ascii="Times New Roman" w:eastAsia="Times New Roman" w:hAnsi="Times New Roman" w:cs="Times New Roman"/>
          <w:b/>
          <w:sz w:val="28"/>
          <w:szCs w:val="24"/>
          <w:lang w:eastAsia="uk-UA"/>
        </w:rPr>
        <w:t xml:space="preserve">Хто провокує </w:t>
      </w:r>
      <w:proofErr w:type="spellStart"/>
      <w:r w:rsidRPr="002A75AB">
        <w:rPr>
          <w:rFonts w:ascii="Times New Roman" w:eastAsia="Times New Roman" w:hAnsi="Times New Roman" w:cs="Times New Roman"/>
          <w:b/>
          <w:sz w:val="28"/>
          <w:szCs w:val="24"/>
          <w:lang w:eastAsia="uk-UA"/>
        </w:rPr>
        <w:t>булінг</w:t>
      </w:r>
      <w:proofErr w:type="spellEnd"/>
      <w:r w:rsidRPr="002A75AB">
        <w:rPr>
          <w:rFonts w:ascii="Times New Roman" w:eastAsia="Times New Roman" w:hAnsi="Times New Roman" w:cs="Times New Roman"/>
          <w:b/>
          <w:sz w:val="28"/>
          <w:szCs w:val="24"/>
          <w:lang w:eastAsia="uk-UA"/>
        </w:rPr>
        <w:t xml:space="preserve"> в дитсадку</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w:t>
      </w:r>
      <w:proofErr w:type="spellStart"/>
      <w:r w:rsidRPr="002A75AB">
        <w:rPr>
          <w:rFonts w:ascii="Times New Roman" w:eastAsia="Times New Roman" w:hAnsi="Times New Roman" w:cs="Times New Roman"/>
          <w:sz w:val="28"/>
          <w:szCs w:val="24"/>
          <w:lang w:eastAsia="uk-UA"/>
        </w:rPr>
        <w:t>Булінг</w:t>
      </w:r>
      <w:proofErr w:type="spellEnd"/>
      <w:r w:rsidRPr="002A75AB">
        <w:rPr>
          <w:rFonts w:ascii="Times New Roman" w:eastAsia="Times New Roman" w:hAnsi="Times New Roman" w:cs="Times New Roman"/>
          <w:sz w:val="28"/>
          <w:szCs w:val="24"/>
          <w:lang w:eastAsia="uk-UA"/>
        </w:rPr>
        <w:t xml:space="preserve"> серед</w:t>
      </w:r>
      <w:r>
        <w:rPr>
          <w:rFonts w:ascii="Times New Roman" w:eastAsia="Times New Roman" w:hAnsi="Times New Roman" w:cs="Times New Roman"/>
          <w:sz w:val="28"/>
          <w:szCs w:val="24"/>
          <w:lang w:eastAsia="uk-UA"/>
        </w:rPr>
        <w:t xml:space="preserve"> </w:t>
      </w:r>
      <w:r w:rsidRPr="002A75AB">
        <w:rPr>
          <w:rFonts w:ascii="Times New Roman" w:eastAsia="Times New Roman" w:hAnsi="Times New Roman" w:cs="Times New Roman"/>
          <w:sz w:val="28"/>
          <w:szCs w:val="24"/>
          <w:lang w:eastAsia="uk-UA"/>
        </w:rPr>
        <w:t xml:space="preserve"> дітей старшого дошкільного віку в ЗДО можуть спровокувати дорослі. Діти старшого дошкільного віку одразу сприймають ставлення авторитетних дорослих до інших і беруть це ставлення за зразок. Вони починають цькувати дитину чи дітей, якщо:</w:t>
      </w:r>
    </w:p>
    <w:p w:rsidR="00F73B35" w:rsidRPr="002A75AB" w:rsidRDefault="00F73B35" w:rsidP="00F73B35">
      <w:pPr>
        <w:pStyle w:val="a8"/>
        <w:numPr>
          <w:ilvl w:val="0"/>
          <w:numId w:val="4"/>
        </w:numPr>
        <w:ind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педагог або помічник вихователя:</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зневажливо ставиться до дитини, яка часто плаче або невпевнена в собі</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ігнорує скаргу дитини на те, що її образили однолітки </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глузує із зовнішнього вигляду дитини</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образливо висловлюється про дитину чи її батьків </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проявляє огиду щодо фізичної або фізіологічної особливостей дитини </w:t>
      </w:r>
    </w:p>
    <w:p w:rsidR="00F73B35" w:rsidRPr="002A75AB" w:rsidRDefault="00F73B35" w:rsidP="00F73B35">
      <w:pPr>
        <w:pStyle w:val="a8"/>
        <w:numPr>
          <w:ilvl w:val="0"/>
          <w:numId w:val="4"/>
        </w:numPr>
        <w:ind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батьки або члени сім’ї:</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б'ють та ображають дитину вдома </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принижують дитину у присутності інших дітей </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проявляють сліпу любов та виконують усі забаганки дитини</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ставляться до своєї дитини як до неповноцінної особистості, жаліють (неповна родина, дитина хвора або має відхилення в розвитку). </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Усі діти потребують підтримки дорослих — батьків, вихователів, практичного психолога та соціального педагога. Саме вони мають допомогти дітям налагодити партнерські взаємини з однолітками у групі.</w:t>
      </w:r>
    </w:p>
    <w:p w:rsidR="00F73B35" w:rsidRPr="002A75AB" w:rsidRDefault="00F73B35" w:rsidP="00F73B35">
      <w:pPr>
        <w:ind w:left="0" w:right="0"/>
        <w:jc w:val="left"/>
        <w:rPr>
          <w:rFonts w:ascii="Times New Roman" w:eastAsia="Times New Roman" w:hAnsi="Times New Roman" w:cs="Times New Roman"/>
          <w:sz w:val="28"/>
          <w:szCs w:val="24"/>
          <w:lang w:eastAsia="uk-UA"/>
        </w:rPr>
      </w:pPr>
    </w:p>
    <w:p w:rsidR="00F73B35" w:rsidRPr="002A75AB" w:rsidRDefault="00F73B35" w:rsidP="00F73B35">
      <w:pPr>
        <w:ind w:left="0" w:right="0"/>
        <w:jc w:val="left"/>
        <w:rPr>
          <w:rFonts w:ascii="Times New Roman" w:eastAsia="Times New Roman" w:hAnsi="Times New Roman" w:cs="Times New Roman"/>
          <w:b/>
          <w:sz w:val="28"/>
          <w:szCs w:val="24"/>
          <w:lang w:eastAsia="uk-UA"/>
        </w:rPr>
      </w:pPr>
      <w:r w:rsidRPr="002A75AB">
        <w:rPr>
          <w:rFonts w:ascii="Times New Roman" w:eastAsia="Times New Roman" w:hAnsi="Times New Roman" w:cs="Times New Roman"/>
          <w:b/>
          <w:sz w:val="28"/>
          <w:szCs w:val="24"/>
          <w:lang w:eastAsia="uk-UA"/>
        </w:rPr>
        <w:t xml:space="preserve">Як міняється поведінка дитини під час </w:t>
      </w:r>
      <w:proofErr w:type="spellStart"/>
      <w:r w:rsidRPr="002A75AB">
        <w:rPr>
          <w:rFonts w:ascii="Times New Roman" w:eastAsia="Times New Roman" w:hAnsi="Times New Roman" w:cs="Times New Roman"/>
          <w:b/>
          <w:sz w:val="28"/>
          <w:szCs w:val="24"/>
          <w:lang w:eastAsia="uk-UA"/>
        </w:rPr>
        <w:t>булінгу</w:t>
      </w:r>
      <w:proofErr w:type="spellEnd"/>
      <w:r w:rsidRPr="002A75AB">
        <w:rPr>
          <w:rFonts w:ascii="Times New Roman" w:eastAsia="Times New Roman" w:hAnsi="Times New Roman" w:cs="Times New Roman"/>
          <w:b/>
          <w:sz w:val="28"/>
          <w:szCs w:val="24"/>
          <w:lang w:eastAsia="uk-UA"/>
        </w:rPr>
        <w:t xml:space="preserve"> в ЗДО</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Дитина-жертва </w:t>
      </w:r>
      <w:proofErr w:type="spellStart"/>
      <w:r w:rsidRPr="002A75AB">
        <w:rPr>
          <w:rFonts w:ascii="Times New Roman" w:eastAsia="Times New Roman" w:hAnsi="Times New Roman" w:cs="Times New Roman"/>
          <w:sz w:val="28"/>
          <w:szCs w:val="24"/>
          <w:lang w:eastAsia="uk-UA"/>
        </w:rPr>
        <w:t>булінгу</w:t>
      </w:r>
      <w:proofErr w:type="spellEnd"/>
      <w:r w:rsidRPr="002A75AB">
        <w:rPr>
          <w:rFonts w:ascii="Times New Roman" w:eastAsia="Times New Roman" w:hAnsi="Times New Roman" w:cs="Times New Roman"/>
          <w:sz w:val="28"/>
          <w:szCs w:val="24"/>
          <w:lang w:eastAsia="uk-UA"/>
        </w:rPr>
        <w:t xml:space="preserve"> поводиться незвично. Якщо раніше вона охоче відвідувала дитячий садок, то тепер така дитина:</w:t>
      </w:r>
    </w:p>
    <w:p w:rsidR="00F73B35" w:rsidRPr="002A75AB" w:rsidRDefault="00F73B35" w:rsidP="00F73B35">
      <w:pPr>
        <w:pStyle w:val="a8"/>
        <w:numPr>
          <w:ilvl w:val="0"/>
          <w:numId w:val="4"/>
        </w:numPr>
        <w:ind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вдома: </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не хоче одягатися вранці</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шукає собі будь-яку справу вдома, аби не йти до дитячого садка</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просить батьків забрати її із дитячого садка раніше </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плаче, вигадує хворобу або в неї дійсно підвищується температура тіла, починають боліти голова, живіт</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не контактує з однолітками у дворі </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грає наодинці в парку </w:t>
      </w:r>
    </w:p>
    <w:p w:rsidR="00F73B35" w:rsidRPr="002A75AB" w:rsidRDefault="00F73B35" w:rsidP="00F73B35">
      <w:pPr>
        <w:pStyle w:val="a8"/>
        <w:numPr>
          <w:ilvl w:val="0"/>
          <w:numId w:val="4"/>
        </w:numPr>
        <w:ind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lastRenderedPageBreak/>
        <w:t>в дитячому садку:</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не бере участь у сюжетно-рольових та рухливих іграх, спільній самостійній художній діяльності тощо</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усамітнюється при будь-якій нагоді</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часто губить свої іграшки або речі</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бруднить чи псує одяг</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 грає поламаними іграшками </w:t>
      </w:r>
    </w:p>
    <w:p w:rsidR="00F73B35" w:rsidRPr="002A75AB"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xml:space="preserve">– відмовляється на користь іншої дитини від головної ролі в </w:t>
      </w:r>
      <w:proofErr w:type="spellStart"/>
      <w:r w:rsidRPr="002A75AB">
        <w:rPr>
          <w:rFonts w:ascii="Times New Roman" w:eastAsia="Times New Roman" w:hAnsi="Times New Roman" w:cs="Times New Roman"/>
          <w:sz w:val="28"/>
          <w:szCs w:val="24"/>
          <w:lang w:eastAsia="uk-UA"/>
        </w:rPr>
        <w:t>театрілізації</w:t>
      </w:r>
      <w:proofErr w:type="spellEnd"/>
      <w:r w:rsidRPr="002A75AB">
        <w:rPr>
          <w:rFonts w:ascii="Times New Roman" w:eastAsia="Times New Roman" w:hAnsi="Times New Roman" w:cs="Times New Roman"/>
          <w:sz w:val="28"/>
          <w:szCs w:val="24"/>
          <w:lang w:eastAsia="uk-UA"/>
        </w:rPr>
        <w:t xml:space="preserve"> чи грі </w:t>
      </w:r>
    </w:p>
    <w:p w:rsidR="00F73B35" w:rsidRDefault="00F73B35" w:rsidP="00F73B35">
      <w:pPr>
        <w:ind w:left="0" w:right="0"/>
        <w:jc w:val="left"/>
        <w:rPr>
          <w:rFonts w:ascii="Times New Roman" w:eastAsia="Times New Roman" w:hAnsi="Times New Roman" w:cs="Times New Roman"/>
          <w:sz w:val="28"/>
          <w:szCs w:val="24"/>
          <w:lang w:eastAsia="uk-UA"/>
        </w:rPr>
      </w:pPr>
      <w:r w:rsidRPr="002A75AB">
        <w:rPr>
          <w:rFonts w:ascii="Times New Roman" w:eastAsia="Times New Roman" w:hAnsi="Times New Roman" w:cs="Times New Roman"/>
          <w:sz w:val="28"/>
          <w:szCs w:val="24"/>
          <w:lang w:eastAsia="uk-UA"/>
        </w:rPr>
        <w:t>– не має друзів у групі.</w:t>
      </w:r>
    </w:p>
    <w:p w:rsidR="00F73B35" w:rsidRPr="002A75AB" w:rsidRDefault="00F73B35" w:rsidP="00F73B35">
      <w:pPr>
        <w:ind w:left="0" w:right="0"/>
        <w:jc w:val="left"/>
        <w:rPr>
          <w:rFonts w:ascii="Times New Roman" w:eastAsia="Times New Roman" w:hAnsi="Times New Roman" w:cs="Times New Roman"/>
          <w:sz w:val="28"/>
          <w:szCs w:val="24"/>
          <w:lang w:eastAsia="uk-UA"/>
        </w:rPr>
      </w:pPr>
    </w:p>
    <w:p w:rsidR="00150C0E" w:rsidRPr="00F73B35" w:rsidRDefault="00F73B35" w:rsidP="00F73B35">
      <w:pP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385369" cy="7444093"/>
            <wp:effectExtent l="19050" t="0" r="5781" b="0"/>
            <wp:docPr id="1" name="Рисунок 6" descr="C:\Users\COMP\Desktop\Булінг - це насиль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P\Desktop\Булінг - це насильство.jpg"/>
                    <pic:cNvPicPr>
                      <a:picLocks noChangeAspect="1" noChangeArrowheads="1"/>
                    </pic:cNvPicPr>
                  </pic:nvPicPr>
                  <pic:blipFill>
                    <a:blip r:embed="rId5"/>
                    <a:srcRect/>
                    <a:stretch>
                      <a:fillRect/>
                    </a:stretch>
                  </pic:blipFill>
                  <pic:spPr bwMode="auto">
                    <a:xfrm>
                      <a:off x="0" y="0"/>
                      <a:ext cx="5385580" cy="7444385"/>
                    </a:xfrm>
                    <a:prstGeom prst="rect">
                      <a:avLst/>
                    </a:prstGeom>
                    <a:noFill/>
                    <a:ln w="9525">
                      <a:noFill/>
                      <a:miter lim="800000"/>
                      <a:headEnd/>
                      <a:tailEnd/>
                    </a:ln>
                  </pic:spPr>
                </pic:pic>
              </a:graphicData>
            </a:graphic>
          </wp:inline>
        </w:drawing>
      </w:r>
    </w:p>
    <w:p w:rsidR="00150C0E" w:rsidRDefault="00150C0E" w:rsidP="00150C0E">
      <w:pPr>
        <w:spacing w:before="100" w:beforeAutospacing="1" w:after="100" w:afterAutospacing="1"/>
        <w:ind w:left="0" w:right="0"/>
        <w:jc w:val="left"/>
        <w:rPr>
          <w:rFonts w:ascii="Times New Roman" w:eastAsia="Times New Roman" w:hAnsi="Times New Roman" w:cs="Times New Roman"/>
          <w:sz w:val="24"/>
          <w:szCs w:val="24"/>
          <w:lang w:eastAsia="uk-UA"/>
        </w:rPr>
      </w:pPr>
    </w:p>
    <w:p w:rsidR="00150C0E" w:rsidRPr="00150C0E" w:rsidRDefault="00150C0E" w:rsidP="00150C0E">
      <w:pPr>
        <w:spacing w:before="100" w:beforeAutospacing="1" w:after="100" w:afterAutospacing="1"/>
        <w:ind w:left="0" w:right="0"/>
        <w:jc w:val="left"/>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2460" cy="7831455"/>
            <wp:effectExtent l="19050" t="0" r="2540" b="0"/>
            <wp:docPr id="7" name="Рисунок 7" descr="C:\Users\COMP\Desktop\макет_відповідальне_батьківство_17х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P\Desktop\макет_відповідальне_батьківство_17х23.jpg"/>
                    <pic:cNvPicPr>
                      <a:picLocks noChangeAspect="1" noChangeArrowheads="1"/>
                    </pic:cNvPicPr>
                  </pic:nvPicPr>
                  <pic:blipFill>
                    <a:blip r:embed="rId6"/>
                    <a:srcRect/>
                    <a:stretch>
                      <a:fillRect/>
                    </a:stretch>
                  </pic:blipFill>
                  <pic:spPr bwMode="auto">
                    <a:xfrm>
                      <a:off x="0" y="0"/>
                      <a:ext cx="5712460" cy="7831455"/>
                    </a:xfrm>
                    <a:prstGeom prst="rect">
                      <a:avLst/>
                    </a:prstGeom>
                    <a:noFill/>
                    <a:ln w="9525">
                      <a:noFill/>
                      <a:miter lim="800000"/>
                      <a:headEnd/>
                      <a:tailEnd/>
                    </a:ln>
                  </pic:spPr>
                </pic:pic>
              </a:graphicData>
            </a:graphic>
          </wp:inline>
        </w:drawing>
      </w:r>
    </w:p>
    <w:p w:rsidR="00604245" w:rsidRDefault="00604245"/>
    <w:sectPr w:rsidR="00604245" w:rsidSect="006042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61E0"/>
    <w:multiLevelType w:val="hybridMultilevel"/>
    <w:tmpl w:val="3B8CF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564FF3"/>
    <w:multiLevelType w:val="hybridMultilevel"/>
    <w:tmpl w:val="D0C235C4"/>
    <w:lvl w:ilvl="0" w:tplc="04220001">
      <w:start w:val="1"/>
      <w:numFmt w:val="bullet"/>
      <w:lvlText w:val=""/>
      <w:lvlJc w:val="left"/>
      <w:pPr>
        <w:ind w:left="771" w:hanging="360"/>
      </w:pPr>
      <w:rPr>
        <w:rFonts w:ascii="Symbol" w:hAnsi="Symbol" w:hint="default"/>
      </w:rPr>
    </w:lvl>
    <w:lvl w:ilvl="1" w:tplc="04220003" w:tentative="1">
      <w:start w:val="1"/>
      <w:numFmt w:val="bullet"/>
      <w:lvlText w:val="o"/>
      <w:lvlJc w:val="left"/>
      <w:pPr>
        <w:ind w:left="1491" w:hanging="360"/>
      </w:pPr>
      <w:rPr>
        <w:rFonts w:ascii="Courier New" w:hAnsi="Courier New" w:cs="Courier New" w:hint="default"/>
      </w:rPr>
    </w:lvl>
    <w:lvl w:ilvl="2" w:tplc="04220005" w:tentative="1">
      <w:start w:val="1"/>
      <w:numFmt w:val="bullet"/>
      <w:lvlText w:val=""/>
      <w:lvlJc w:val="left"/>
      <w:pPr>
        <w:ind w:left="2211" w:hanging="360"/>
      </w:pPr>
      <w:rPr>
        <w:rFonts w:ascii="Wingdings" w:hAnsi="Wingdings" w:hint="default"/>
      </w:rPr>
    </w:lvl>
    <w:lvl w:ilvl="3" w:tplc="04220001" w:tentative="1">
      <w:start w:val="1"/>
      <w:numFmt w:val="bullet"/>
      <w:lvlText w:val=""/>
      <w:lvlJc w:val="left"/>
      <w:pPr>
        <w:ind w:left="2931" w:hanging="360"/>
      </w:pPr>
      <w:rPr>
        <w:rFonts w:ascii="Symbol" w:hAnsi="Symbol" w:hint="default"/>
      </w:rPr>
    </w:lvl>
    <w:lvl w:ilvl="4" w:tplc="04220003" w:tentative="1">
      <w:start w:val="1"/>
      <w:numFmt w:val="bullet"/>
      <w:lvlText w:val="o"/>
      <w:lvlJc w:val="left"/>
      <w:pPr>
        <w:ind w:left="3651" w:hanging="360"/>
      </w:pPr>
      <w:rPr>
        <w:rFonts w:ascii="Courier New" w:hAnsi="Courier New" w:cs="Courier New" w:hint="default"/>
      </w:rPr>
    </w:lvl>
    <w:lvl w:ilvl="5" w:tplc="04220005" w:tentative="1">
      <w:start w:val="1"/>
      <w:numFmt w:val="bullet"/>
      <w:lvlText w:val=""/>
      <w:lvlJc w:val="left"/>
      <w:pPr>
        <w:ind w:left="4371" w:hanging="360"/>
      </w:pPr>
      <w:rPr>
        <w:rFonts w:ascii="Wingdings" w:hAnsi="Wingdings" w:hint="default"/>
      </w:rPr>
    </w:lvl>
    <w:lvl w:ilvl="6" w:tplc="04220001" w:tentative="1">
      <w:start w:val="1"/>
      <w:numFmt w:val="bullet"/>
      <w:lvlText w:val=""/>
      <w:lvlJc w:val="left"/>
      <w:pPr>
        <w:ind w:left="5091" w:hanging="360"/>
      </w:pPr>
      <w:rPr>
        <w:rFonts w:ascii="Symbol" w:hAnsi="Symbol" w:hint="default"/>
      </w:rPr>
    </w:lvl>
    <w:lvl w:ilvl="7" w:tplc="04220003" w:tentative="1">
      <w:start w:val="1"/>
      <w:numFmt w:val="bullet"/>
      <w:lvlText w:val="o"/>
      <w:lvlJc w:val="left"/>
      <w:pPr>
        <w:ind w:left="5811" w:hanging="360"/>
      </w:pPr>
      <w:rPr>
        <w:rFonts w:ascii="Courier New" w:hAnsi="Courier New" w:cs="Courier New" w:hint="default"/>
      </w:rPr>
    </w:lvl>
    <w:lvl w:ilvl="8" w:tplc="04220005" w:tentative="1">
      <w:start w:val="1"/>
      <w:numFmt w:val="bullet"/>
      <w:lvlText w:val=""/>
      <w:lvlJc w:val="left"/>
      <w:pPr>
        <w:ind w:left="6531" w:hanging="360"/>
      </w:pPr>
      <w:rPr>
        <w:rFonts w:ascii="Wingdings" w:hAnsi="Wingdings" w:hint="default"/>
      </w:rPr>
    </w:lvl>
  </w:abstractNum>
  <w:abstractNum w:abstractNumId="2">
    <w:nsid w:val="25347D46"/>
    <w:multiLevelType w:val="multilevel"/>
    <w:tmpl w:val="89C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D28D7"/>
    <w:multiLevelType w:val="multilevel"/>
    <w:tmpl w:val="B868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150C0E"/>
    <w:rsid w:val="00150C0E"/>
    <w:rsid w:val="001C4F96"/>
    <w:rsid w:val="005D6B2A"/>
    <w:rsid w:val="00604245"/>
    <w:rsid w:val="006F5932"/>
    <w:rsid w:val="007E20B2"/>
    <w:rsid w:val="009A7483"/>
    <w:rsid w:val="00F73B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83"/>
  </w:style>
  <w:style w:type="paragraph" w:styleId="2">
    <w:name w:val="heading 2"/>
    <w:basedOn w:val="a"/>
    <w:link w:val="20"/>
    <w:uiPriority w:val="9"/>
    <w:qFormat/>
    <w:rsid w:val="00150C0E"/>
    <w:pPr>
      <w:spacing w:before="100" w:beforeAutospacing="1" w:after="100" w:afterAutospacing="1"/>
      <w:ind w:left="0" w:right="0"/>
      <w:jc w:val="left"/>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0C0E"/>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150C0E"/>
    <w:rPr>
      <w:color w:val="0000FF"/>
      <w:u w:val="single"/>
    </w:rPr>
  </w:style>
  <w:style w:type="paragraph" w:customStyle="1" w:styleId="wymcenter">
    <w:name w:val="wym_center"/>
    <w:basedOn w:val="a"/>
    <w:rsid w:val="00150C0E"/>
    <w:pPr>
      <w:spacing w:before="100" w:beforeAutospacing="1" w:after="100" w:afterAutospacing="1"/>
      <w:ind w:left="0" w:right="0"/>
      <w:jc w:val="left"/>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150C0E"/>
    <w:pPr>
      <w:spacing w:before="100" w:beforeAutospacing="1" w:after="100" w:afterAutospacing="1"/>
      <w:ind w:left="0" w:right="0"/>
      <w:jc w:val="left"/>
    </w:pPr>
    <w:rPr>
      <w:rFonts w:ascii="Times New Roman" w:eastAsia="Times New Roman" w:hAnsi="Times New Roman" w:cs="Times New Roman"/>
      <w:sz w:val="24"/>
      <w:szCs w:val="24"/>
      <w:lang w:eastAsia="uk-UA"/>
    </w:rPr>
  </w:style>
  <w:style w:type="character" w:styleId="a5">
    <w:name w:val="Strong"/>
    <w:basedOn w:val="a0"/>
    <w:uiPriority w:val="22"/>
    <w:qFormat/>
    <w:rsid w:val="00150C0E"/>
    <w:rPr>
      <w:b/>
      <w:bCs/>
    </w:rPr>
  </w:style>
  <w:style w:type="character" w:customStyle="1" w:styleId="attachmentstitle">
    <w:name w:val="attachments_title"/>
    <w:basedOn w:val="a0"/>
    <w:rsid w:val="00150C0E"/>
  </w:style>
  <w:style w:type="paragraph" w:styleId="a6">
    <w:name w:val="Balloon Text"/>
    <w:basedOn w:val="a"/>
    <w:link w:val="a7"/>
    <w:uiPriority w:val="99"/>
    <w:semiHidden/>
    <w:unhideWhenUsed/>
    <w:rsid w:val="00150C0E"/>
    <w:rPr>
      <w:rFonts w:ascii="Tahoma" w:hAnsi="Tahoma" w:cs="Tahoma"/>
      <w:sz w:val="16"/>
      <w:szCs w:val="16"/>
    </w:rPr>
  </w:style>
  <w:style w:type="character" w:customStyle="1" w:styleId="a7">
    <w:name w:val="Текст у виносці Знак"/>
    <w:basedOn w:val="a0"/>
    <w:link w:val="a6"/>
    <w:uiPriority w:val="99"/>
    <w:semiHidden/>
    <w:rsid w:val="00150C0E"/>
    <w:rPr>
      <w:rFonts w:ascii="Tahoma" w:hAnsi="Tahoma" w:cs="Tahoma"/>
      <w:sz w:val="16"/>
      <w:szCs w:val="16"/>
    </w:rPr>
  </w:style>
  <w:style w:type="paragraph" w:styleId="a8">
    <w:name w:val="List Paragraph"/>
    <w:basedOn w:val="a"/>
    <w:uiPriority w:val="34"/>
    <w:qFormat/>
    <w:rsid w:val="00F73B35"/>
    <w:pPr>
      <w:ind w:left="720"/>
      <w:contextualSpacing/>
    </w:pPr>
  </w:style>
</w:styles>
</file>

<file path=word/webSettings.xml><?xml version="1.0" encoding="utf-8"?>
<w:webSettings xmlns:r="http://schemas.openxmlformats.org/officeDocument/2006/relationships" xmlns:w="http://schemas.openxmlformats.org/wordprocessingml/2006/main">
  <w:divs>
    <w:div w:id="1619146809">
      <w:bodyDiv w:val="1"/>
      <w:marLeft w:val="0"/>
      <w:marRight w:val="0"/>
      <w:marTop w:val="0"/>
      <w:marBottom w:val="0"/>
      <w:divBdr>
        <w:top w:val="none" w:sz="0" w:space="0" w:color="auto"/>
        <w:left w:val="none" w:sz="0" w:space="0" w:color="auto"/>
        <w:bottom w:val="none" w:sz="0" w:space="0" w:color="auto"/>
        <w:right w:val="none" w:sz="0" w:space="0" w:color="auto"/>
      </w:divBdr>
      <w:divsChild>
        <w:div w:id="6681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2517</Words>
  <Characters>1435</Characters>
  <Application>Microsoft Office Word</Application>
  <DocSecurity>0</DocSecurity>
  <Lines>11</Lines>
  <Paragraphs>7</Paragraphs>
  <ScaleCrop>false</ScaleCrop>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2021-01-21T17:39:00Z</dcterms:created>
  <dcterms:modified xsi:type="dcterms:W3CDTF">2021-01-24T17:46:00Z</dcterms:modified>
</cp:coreProperties>
</file>